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9" w:type="dxa"/>
        <w:tblCellSpacing w:w="0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auto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（2019年度）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填报单位：黄山市住房和城乡建设局</w:t>
            </w:r>
          </w:p>
          <w:tbl>
            <w:tblPr>
              <w:tblStyle w:val="5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5"/>
              <w:gridCol w:w="2404"/>
              <w:gridCol w:w="289"/>
              <w:gridCol w:w="1843"/>
              <w:gridCol w:w="386"/>
              <w:gridCol w:w="606"/>
              <w:gridCol w:w="142"/>
              <w:gridCol w:w="111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黄山市住房和城乡建设局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http://zjw.huangshan.gov.cn/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32" w:lineRule="atLeast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黄山市住房和城乡建设局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 xml:space="preserve">3410000023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皖ICP备20000190号-1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cs="仿宋_GB2312" w:asciiTheme="minorEastAsia" w:hAnsiTheme="minorEastAsia"/>
                      <w:sz w:val="18"/>
                      <w:szCs w:val="18"/>
                      <w:shd w:val="clear" w:color="auto" w:fill="FFFFFF"/>
                    </w:rPr>
                    <w:t>皖公网安备 34100002000108号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127608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936193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250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1989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1367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597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71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cs="仿宋_GB2312" w:asciiTheme="minorEastAsia" w:hAnsiTheme="minorEastAsia" w:eastAsia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  <w:lang w:val="en-US" w:eastAsia="zh-CN"/>
                    </w:rPr>
                    <w:t>67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3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91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4582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1967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2615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黄山城管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172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3084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975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9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        √其他___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_____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单位负责人：汪跃平    审核人：舒朝霞      填报人：沈焕玉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联系电话：0559-2353878                   填报日期：2019年12月31日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62C5"/>
    <w:rsid w:val="00011FB1"/>
    <w:rsid w:val="000301AB"/>
    <w:rsid w:val="000A37AF"/>
    <w:rsid w:val="000C37D4"/>
    <w:rsid w:val="000F5309"/>
    <w:rsid w:val="001321ED"/>
    <w:rsid w:val="00143251"/>
    <w:rsid w:val="001435C9"/>
    <w:rsid w:val="001745B7"/>
    <w:rsid w:val="001B60D9"/>
    <w:rsid w:val="001E626E"/>
    <w:rsid w:val="00223B19"/>
    <w:rsid w:val="0028683C"/>
    <w:rsid w:val="002B3676"/>
    <w:rsid w:val="00305F47"/>
    <w:rsid w:val="00337D10"/>
    <w:rsid w:val="0035498F"/>
    <w:rsid w:val="00364B9A"/>
    <w:rsid w:val="003B2685"/>
    <w:rsid w:val="003C688E"/>
    <w:rsid w:val="003E7D4C"/>
    <w:rsid w:val="00406967"/>
    <w:rsid w:val="00442B7C"/>
    <w:rsid w:val="00446149"/>
    <w:rsid w:val="0048309C"/>
    <w:rsid w:val="0049423E"/>
    <w:rsid w:val="004A011E"/>
    <w:rsid w:val="004B16AD"/>
    <w:rsid w:val="004F2FE6"/>
    <w:rsid w:val="004F3D6A"/>
    <w:rsid w:val="00515971"/>
    <w:rsid w:val="00517315"/>
    <w:rsid w:val="00567170"/>
    <w:rsid w:val="005A14C6"/>
    <w:rsid w:val="005C161A"/>
    <w:rsid w:val="005D2A32"/>
    <w:rsid w:val="0065046B"/>
    <w:rsid w:val="00691297"/>
    <w:rsid w:val="00694286"/>
    <w:rsid w:val="006A10D0"/>
    <w:rsid w:val="006B4B11"/>
    <w:rsid w:val="006D0325"/>
    <w:rsid w:val="006D3293"/>
    <w:rsid w:val="006D6AE4"/>
    <w:rsid w:val="006F5B61"/>
    <w:rsid w:val="0078181D"/>
    <w:rsid w:val="007863E3"/>
    <w:rsid w:val="007916C3"/>
    <w:rsid w:val="00805EBF"/>
    <w:rsid w:val="008F6077"/>
    <w:rsid w:val="009149A2"/>
    <w:rsid w:val="009149B2"/>
    <w:rsid w:val="00926DFF"/>
    <w:rsid w:val="0097176B"/>
    <w:rsid w:val="009E6820"/>
    <w:rsid w:val="00A0456E"/>
    <w:rsid w:val="00A315CF"/>
    <w:rsid w:val="00A5363B"/>
    <w:rsid w:val="00A73D8A"/>
    <w:rsid w:val="00A929EB"/>
    <w:rsid w:val="00AC3258"/>
    <w:rsid w:val="00AE1F08"/>
    <w:rsid w:val="00B20A27"/>
    <w:rsid w:val="00B3356B"/>
    <w:rsid w:val="00BA6292"/>
    <w:rsid w:val="00BB0C46"/>
    <w:rsid w:val="00BB5445"/>
    <w:rsid w:val="00BC5BFA"/>
    <w:rsid w:val="00BC74C4"/>
    <w:rsid w:val="00BD6560"/>
    <w:rsid w:val="00BD7679"/>
    <w:rsid w:val="00C04DBA"/>
    <w:rsid w:val="00C256B0"/>
    <w:rsid w:val="00C91F3A"/>
    <w:rsid w:val="00CB045D"/>
    <w:rsid w:val="00CB62C5"/>
    <w:rsid w:val="00D12C16"/>
    <w:rsid w:val="00D13234"/>
    <w:rsid w:val="00D516D6"/>
    <w:rsid w:val="00D53D9F"/>
    <w:rsid w:val="00DB1BAD"/>
    <w:rsid w:val="00DC60EB"/>
    <w:rsid w:val="00E00FEC"/>
    <w:rsid w:val="00E05EF4"/>
    <w:rsid w:val="00E52450"/>
    <w:rsid w:val="00EA0BBF"/>
    <w:rsid w:val="00EF36F5"/>
    <w:rsid w:val="00EF5761"/>
    <w:rsid w:val="00F74B0D"/>
    <w:rsid w:val="0A683608"/>
    <w:rsid w:val="216F2620"/>
    <w:rsid w:val="27551C01"/>
    <w:rsid w:val="288A0A18"/>
    <w:rsid w:val="41282F08"/>
    <w:rsid w:val="42C457B5"/>
    <w:rsid w:val="57F805AE"/>
    <w:rsid w:val="61B024C7"/>
    <w:rsid w:val="64C73482"/>
    <w:rsid w:val="779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C512A-6285-4E15-8F8D-95C83F906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177</Words>
  <Characters>1011</Characters>
  <Lines>8</Lines>
  <Paragraphs>2</Paragraphs>
  <TotalTime>34</TotalTime>
  <ScaleCrop>false</ScaleCrop>
  <LinksUpToDate>false</LinksUpToDate>
  <CharactersWithSpaces>1186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2018-01-23T03:28:00Z</dcterms:created>
  <dc:creator>admin</dc:creator>
  <cp:lastModifiedBy>沈焕玉</cp:lastModifiedBy>
  <dcterms:modified xsi:type="dcterms:W3CDTF">2020-01-08T02:59:13Z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